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both"/>
        <w:textAlignment w:val="auto"/>
        <w:rPr>
          <w:rStyle w:val="style4098"/>
          <w:rFonts w:hint="eastAsia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  <w:t>附件5</w:t>
      </w:r>
      <w:r>
        <w:rPr>
          <w:rStyle w:val="style4098"/>
          <w:rFonts w:hint="eastAsia"/>
          <w:lang w:val="en-US" w:eastAsia="zh-CN"/>
        </w:rPr>
        <w:t xml:space="preserve"> 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jc w:val="center"/>
        <w:textAlignment w:val="auto"/>
        <w:rPr>
          <w:rStyle w:val="style4098"/>
          <w:rFonts w:hint="eastAsia"/>
          <w:lang w:val="en-US" w:eastAsia="zh-CN"/>
        </w:rPr>
      </w:pPr>
      <w:r>
        <w:rPr>
          <w:rStyle w:val="style4098"/>
          <w:rFonts w:hint="eastAsia"/>
          <w:lang w:val="en-US" w:eastAsia="zh-CN"/>
        </w:rPr>
        <w:t>河南牧业经济学院共青团“推优入党”汇总表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240"/>
        <w:ind w:firstLine="562" w:firstLineChars="200"/>
        <w:jc w:val="both"/>
        <w:textAlignment w:val="auto"/>
        <w:rPr>
          <w:rStyle w:val="style4098"/>
          <w:rFonts w:ascii="宋体" w:cs="宋体" w:eastAsia="宋体" w:hAnsi="宋体" w:hint="default"/>
          <w:b/>
          <w:bCs/>
          <w:sz w:val="28"/>
          <w:szCs w:val="28"/>
          <w:lang w:val="en-US" w:eastAsia="zh-CN"/>
        </w:rPr>
      </w:pPr>
      <w:r>
        <w:rPr>
          <w:rStyle w:val="style4098"/>
          <w:rFonts w:ascii="宋体" w:cs="宋体" w:eastAsia="宋体" w:hAnsi="宋体" w:hint="eastAsia"/>
          <w:b/>
          <w:bCs/>
          <w:sz w:val="28"/>
          <w:szCs w:val="28"/>
          <w:lang w:val="en-US" w:eastAsia="zh-CN"/>
        </w:rPr>
        <w:t>学院：</w:t>
      </w:r>
      <w:r>
        <w:rPr>
          <w:rStyle w:val="style4098"/>
          <w:rFonts w:ascii="宋体" w:cs="宋体" w:hAnsi="宋体" w:hint="eastAsia"/>
          <w:b/>
          <w:bCs/>
          <w:sz w:val="28"/>
          <w:szCs w:val="28"/>
          <w:lang w:val="en-US" w:eastAsia="zh-CN"/>
        </w:rPr>
        <w:t>物流与电商学院</w:t>
      </w:r>
    </w:p>
    <w:tbl>
      <w:tblPr>
        <w:tblStyle w:val="style105"/>
        <w:tblpPr w:leftFromText="180" w:rightFromText="180" w:topFromText="0" w:bottomFromText="0" w:vertAnchor="text" w:horzAnchor="page" w:tblpXSpec="center" w:tblpY="117"/>
        <w:tblOverlap w:val="never"/>
        <w:tblW w:w="130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907"/>
        <w:gridCol w:w="680"/>
        <w:gridCol w:w="680"/>
        <w:gridCol w:w="1077"/>
        <w:gridCol w:w="1191"/>
        <w:gridCol w:w="1077"/>
        <w:gridCol w:w="1102"/>
        <w:gridCol w:w="1103"/>
        <w:gridCol w:w="1077"/>
        <w:gridCol w:w="1213"/>
        <w:gridCol w:w="1304"/>
        <w:gridCol w:w="1020"/>
      </w:tblGrid>
      <w:tr>
        <w:trPr>
          <w:trHeight w:val="624" w:hRule="atLeast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姓名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性别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民族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出生年月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专业班级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入团时间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hAnsi="宋体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年度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ascii="宋体" w:cs="宋体" w:hAnsi="宋体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eastAsia="zh-CN"/>
              </w:rPr>
              <w:t>二课学时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hAnsi="宋体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年度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hAnsi="宋体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ascii="宋体" w:cs="宋体" w:hAnsi="宋体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eastAsia="zh-CN"/>
              </w:rPr>
              <w:t>志愿时长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hAnsi="宋体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团员教育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hAnsi="宋体" w:hint="default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评议等次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hAnsi="宋体" w:hint="default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推荐类别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hAnsi="宋体" w:hint="default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校级以上思政荣誉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hAnsi="宋体" w:hint="default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</w:tr>
      <w:tr>
        <w:tblPrEx/>
        <w:trPr>
          <w:trHeight w:val="624" w:hRule="atLeast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eastAsia="宋体" w:hAnsi="宋体" w:hint="eastAsia"/>
                <w:i w:val="false"/>
                <w:color w:val="000000"/>
                <w:kern w:val="2"/>
                <w:sz w:val="21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sz w:val="21"/>
                <w:u w:val="none"/>
                <w:lang w:val="en-US" w:bidi="ar-SA" w:eastAsia="zh-CN"/>
              </w:rPr>
              <w:t>张俐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000000"/>
                <w:sz w:val="21"/>
                <w:u w:val="none"/>
                <w:lang w:val="en-US" w:bidi="ar-SA" w:eastAsia="zh-CN"/>
              </w:rPr>
              <w:t>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汉族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eastAsia="宋体" w:hAnsi="宋体" w:hint="eastAsia"/>
                <w:i w:val="false"/>
                <w:color w:val="c00000"/>
                <w:kern w:val="2"/>
                <w:sz w:val="21"/>
                <w:szCs w:val="24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242424"/>
                <w:sz w:val="21"/>
                <w:u w:val="none"/>
                <w:lang w:val="en-US" w:bidi="ar-SA" w:eastAsia="zh-CN"/>
              </w:rPr>
              <w:t>200302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c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default"/>
                <w:i w:val="false"/>
                <w:iCs w:val="false"/>
                <w:color w:val="242424"/>
                <w:kern w:val="0"/>
                <w:sz w:val="21"/>
                <w:szCs w:val="21"/>
                <w:u w:val="none"/>
                <w:lang w:val="en-US" w:eastAsia="zh-CN"/>
              </w:rPr>
              <w:t>21电商0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242424"/>
                <w:kern w:val="0"/>
                <w:sz w:val="21"/>
                <w:szCs w:val="21"/>
                <w:u w:val="none"/>
                <w:lang w:val="en-US" w:eastAsia="zh-CN"/>
              </w:rPr>
              <w:t>1班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c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242424"/>
                <w:sz w:val="21"/>
                <w:u w:val="none"/>
                <w:lang w:val="en-US" w:bidi="ar-SA" w:eastAsia="zh-CN"/>
              </w:rPr>
              <w:t>201712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c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default"/>
                <w:i w:val="false"/>
                <w:color w:val="242424"/>
                <w:sz w:val="21"/>
                <w:u w:val="none"/>
                <w:lang w:val="en-US" w:eastAsia="zh-CN"/>
              </w:rPr>
              <w:t>115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c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default"/>
                <w:b w:val="false"/>
                <w:i w:val="false"/>
                <w:color w:val="000000"/>
                <w:sz w:val="21"/>
                <w:u w:val="none"/>
                <w:lang w:val="en-US" w:eastAsia="zh-CN"/>
              </w:rPr>
              <w:t>119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c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  <w:t>优秀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c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  <w:t>党员发展对象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  <w:t>优秀志愿者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c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sz w:val="21"/>
                <w:u w:val="none"/>
                <w:lang w:val="en-US" w:bidi="ar-SA" w:eastAsia="zh-CN"/>
              </w:rPr>
              <w:t>顿书博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color w:val="auto"/>
                <w:sz w:val="21"/>
                <w:u w:val="none"/>
                <w:lang w:val="en-US" w:bidi="ar-SA" w:eastAsia="zh-CN"/>
              </w:rPr>
              <w:t>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汉族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</w:t>
            </w:r>
            <w:r>
              <w:rPr>
                <w:rFonts w:ascii="宋体" w:cs="宋体" w:hAnsi="宋体" w:hint="eastAsia"/>
                <w:i w:val="false"/>
                <w:iCs w:val="false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0310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default"/>
                <w:i w:val="false"/>
                <w:iCs w:val="false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21电商0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201</w:t>
            </w:r>
            <w:r>
              <w:rPr>
                <w:rFonts w:ascii="宋体" w:cs="宋体" w:hAnsi="宋体" w:hint="eastAsia"/>
                <w:i w:val="false"/>
                <w:iCs w:val="false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default"/>
                <w:i w:val="false"/>
                <w:color w:val="auto"/>
                <w:sz w:val="21"/>
                <w:u w:val="none"/>
                <w:lang w:val="en-US" w:eastAsia="zh-CN"/>
              </w:rPr>
              <w:t>146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default"/>
                <w:i w:val="false"/>
                <w:color w:val="auto"/>
                <w:sz w:val="21"/>
                <w:u w:val="none"/>
                <w:lang w:val="en-US" w:eastAsia="zh-CN"/>
              </w:rPr>
              <w:t>105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auto"/>
                <w:sz w:val="21"/>
                <w:szCs w:val="21"/>
                <w:u w:val="none"/>
                <w:lang w:val="en-US" w:eastAsia="zh-CN"/>
              </w:rPr>
              <w:t>优秀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hAnsi="宋体" w:hint="eastAsia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  <w:t>党员发展对象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  <w:t>优秀团员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夏雨薇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汉族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200407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21电商02</w:t>
            </w: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201612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308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140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优秀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hAnsi="宋体" w:hint="eastAsia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  <w:t>党员发展对象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优秀团员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张晓莲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汉族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200312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21电商02</w:t>
            </w: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bidi="ar-SA" w:eastAsia="zh-CN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bidi="ar-SA" w:eastAsia="zh-CN"/>
              </w:rPr>
              <w:t>201512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bidi="ar-SA" w:eastAsia="zh-CN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bidi="ar-SA" w:eastAsia="zh-CN"/>
              </w:rPr>
              <w:t>214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bidi="ar-SA" w:eastAsia="zh-CN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bidi="ar-SA" w:eastAsia="zh-CN"/>
              </w:rPr>
              <w:t>57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bidi="ar-SA" w:eastAsia="zh-CN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bidi="ar-SA" w:eastAsia="zh-CN"/>
              </w:rPr>
              <w:t>优秀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hAnsi="宋体" w:hint="eastAsia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  <w:t>党员发展对象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优秀团干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bookmarkStart w:id="0" w:name="_GoBack" w:colFirst="0" w:colLast="13"/>
      <w:tr>
        <w:tblPrEx/>
        <w:trPr>
          <w:trHeight w:val="624" w:hRule="atLeast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highlight w:val="none"/>
                <w:u w:val="none"/>
              </w:rPr>
              <w:t>史启明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highlight w:val="none"/>
                <w:u w:val="none"/>
              </w:rPr>
              <w:t>男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highlight w:val="none"/>
                <w:u w:val="none"/>
              </w:rPr>
              <w:t>汉族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highlight w:val="none"/>
                <w:u w:val="none"/>
              </w:rPr>
              <w:t>200403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highlight w:val="none"/>
                <w:u w:val="none"/>
                <w:lang w:val="en-US" w:bidi="ar-SA" w:eastAsia="zh-CN"/>
              </w:rPr>
              <w:t>21物流工程01班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highlight w:val="none"/>
                <w:u w:val="none"/>
              </w:rPr>
              <w:t>201612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highlight w:val="none"/>
                <w:u w:val="none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highlight w:val="none"/>
                <w:u w:val="none"/>
              </w:rPr>
              <w:t>139.73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highlight w:val="none"/>
                <w:u w:val="none"/>
              </w:rPr>
              <w:t>优秀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党员发展对象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highlight w:val="none"/>
                <w:u w:val="none"/>
              </w:rPr>
              <w:t>优秀团员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highlight w:val="none"/>
                <w:u w:val="none"/>
                <w:lang w:val="en-US" w:bidi="ar-SA" w:eastAsia="zh-CN"/>
              </w:rPr>
            </w:pPr>
          </w:p>
          <w:bookmarkEnd w:id="0"/>
        </w:tc>
      </w:tr>
      <w:tr>
        <w:tblPrEx/>
        <w:trPr>
          <w:trHeight w:val="624" w:hRule="atLeast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  <w:t>张玉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  <w:t>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  <w:t>汉族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  <w:t>200204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  <w:t>21物流工程01班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  <w:t>201505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  <w:t>59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  <w:t>169.36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textAlignment w:val="auto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  <w:t>优秀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hAnsi="宋体" w:hint="eastAsia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  <w:t>党员发展对象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  <w:t>优秀志愿者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default"/>
                <w:color w:val="000000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张志远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00000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200</w:t>
            </w:r>
            <w:r>
              <w:rPr>
                <w:rFonts w:ascii="宋体" w:cs="宋体" w:hAnsi="宋体"/>
                <w:kern w:val="0"/>
                <w:szCs w:val="21"/>
              </w:rPr>
              <w:t>207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/>
                <w:kern w:val="0"/>
                <w:szCs w:val="21"/>
              </w:rPr>
              <w:t>21</w:t>
            </w:r>
            <w:r>
              <w:rPr>
                <w:rFonts w:ascii="宋体" w:cs="宋体" w:hAnsi="宋体" w:hint="eastAsia"/>
                <w:kern w:val="0"/>
                <w:szCs w:val="21"/>
              </w:rPr>
              <w:t>物流</w:t>
            </w:r>
            <w:r>
              <w:rPr>
                <w:rFonts w:ascii="宋体" w:cs="宋体" w:hAnsi="宋体"/>
                <w:kern w:val="0"/>
                <w:szCs w:val="21"/>
              </w:rPr>
              <w:t>0</w:t>
            </w:r>
            <w:r>
              <w:rPr>
                <w:rFonts w:ascii="宋体" w:cs="宋体" w:hAnsi="宋体" w:hint="eastAsia"/>
                <w:kern w:val="0"/>
                <w:szCs w:val="21"/>
              </w:rPr>
              <w:t>1班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kern w:val="0"/>
                <w:szCs w:val="21"/>
              </w:rPr>
              <w:t>2019</w:t>
            </w:r>
            <w:r>
              <w:rPr>
                <w:rFonts w:ascii="宋体" w:cs="宋体" w:hAnsi="宋体"/>
                <w:kern w:val="0"/>
                <w:szCs w:val="21"/>
              </w:rPr>
              <w:t>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/>
                <w:szCs w:val="21"/>
              </w:rPr>
              <w:t>174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/>
                <w:szCs w:val="21"/>
              </w:rPr>
              <w:t>318.01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textAlignment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优秀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hAnsi="宋体" w:hint="eastAsia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  <w:t>党员发展对象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  <w:t>优秀团员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hAnsi="宋体"/>
                <w:color w:val="c00000"/>
                <w:szCs w:val="21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default"/>
                <w:color w:val="000000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color w:val="00000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szCs w:val="21"/>
              </w:rPr>
              <w:t>王思佳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color w:val="00000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color w:val="00000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szCs w:val="21"/>
              </w:rPr>
              <w:t>汉族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2</w:t>
            </w:r>
            <w:r>
              <w:rPr>
                <w:rFonts w:ascii="宋体" w:cs="宋体" w:hAnsi="宋体"/>
                <w:szCs w:val="21"/>
              </w:rPr>
              <w:t>00209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/>
                <w:kern w:val="0"/>
                <w:szCs w:val="21"/>
              </w:rPr>
              <w:t>21</w:t>
            </w:r>
            <w:r>
              <w:rPr>
                <w:rFonts w:ascii="宋体" w:cs="宋体" w:hAnsi="宋体" w:hint="eastAsia"/>
                <w:kern w:val="0"/>
                <w:szCs w:val="21"/>
              </w:rPr>
              <w:t>物流</w:t>
            </w:r>
            <w:r>
              <w:rPr>
                <w:rFonts w:ascii="宋体" w:cs="宋体" w:hAnsi="宋体"/>
                <w:kern w:val="0"/>
                <w:szCs w:val="21"/>
              </w:rPr>
              <w:t>0</w:t>
            </w:r>
            <w:r>
              <w:rPr>
                <w:rFonts w:ascii="宋体" w:cs="宋体" w:hAnsi="宋体" w:hint="eastAsia"/>
                <w:kern w:val="0"/>
                <w:szCs w:val="21"/>
              </w:rPr>
              <w:t>1班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2</w:t>
            </w:r>
            <w:r>
              <w:rPr>
                <w:rFonts w:ascii="宋体" w:cs="宋体" w:hAnsi="宋体"/>
                <w:szCs w:val="21"/>
              </w:rPr>
              <w:t>01712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1</w:t>
            </w:r>
            <w:r>
              <w:rPr>
                <w:rFonts w:ascii="宋体" w:cs="宋体" w:hAnsi="宋体"/>
                <w:szCs w:val="21"/>
              </w:rPr>
              <w:t>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2</w:t>
            </w:r>
            <w:r>
              <w:rPr>
                <w:rFonts w:ascii="宋体" w:cs="宋体" w:hAnsi="宋体"/>
                <w:szCs w:val="21"/>
              </w:rPr>
              <w:t>16.9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textAlignment w:val="center"/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优秀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hAnsi="宋体" w:hint="eastAsia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  <w:t>党员发展对象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  <w:t>优秀学生干部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color w:val="000000"/>
                <w:szCs w:val="21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default"/>
                <w:color w:val="000000"/>
                <w:szCs w:val="21"/>
                <w:lang w:val="en-US" w:eastAsia="zh-CN"/>
              </w:rPr>
            </w:pPr>
            <w:r>
              <w:rPr>
                <w:rFonts w:ascii="宋体" w:cs="宋体" w:hAnsi="宋体" w:hint="eastAsia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color w:val="00000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szCs w:val="21"/>
              </w:rPr>
              <w:t>贺盈盈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color w:val="00000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color w:val="000000"/>
                <w:szCs w:val="21"/>
              </w:rPr>
            </w:pPr>
            <w:r>
              <w:rPr>
                <w:rFonts w:ascii="宋体" w:cs="宋体" w:hAnsi="宋体" w:hint="eastAsia"/>
                <w:color w:val="000000"/>
                <w:szCs w:val="21"/>
              </w:rPr>
              <w:t>汉族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2</w:t>
            </w:r>
            <w:r>
              <w:rPr>
                <w:rFonts w:ascii="宋体" w:cs="宋体" w:hAnsi="宋体"/>
                <w:szCs w:val="21"/>
              </w:rPr>
              <w:t>00302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/>
                <w:kern w:val="0"/>
                <w:szCs w:val="21"/>
              </w:rPr>
              <w:t>21</w:t>
            </w:r>
            <w:r>
              <w:rPr>
                <w:rFonts w:ascii="宋体" w:cs="宋体" w:hAnsi="宋体" w:hint="eastAsia"/>
                <w:kern w:val="0"/>
                <w:szCs w:val="21"/>
              </w:rPr>
              <w:t>物流</w:t>
            </w:r>
            <w:r>
              <w:rPr>
                <w:rFonts w:ascii="宋体" w:cs="宋体" w:hAnsi="宋体"/>
                <w:kern w:val="0"/>
                <w:szCs w:val="21"/>
              </w:rPr>
              <w:t>0</w:t>
            </w:r>
            <w:r>
              <w:rPr>
                <w:rFonts w:ascii="宋体" w:cs="宋体" w:hAnsi="宋体" w:hint="eastAsia"/>
                <w:kern w:val="0"/>
                <w:szCs w:val="21"/>
              </w:rPr>
              <w:t>1班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2</w:t>
            </w:r>
            <w:r>
              <w:rPr>
                <w:rFonts w:ascii="宋体" w:cs="宋体" w:hAnsi="宋体"/>
                <w:szCs w:val="21"/>
              </w:rPr>
              <w:t>01805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3</w:t>
            </w:r>
            <w:r>
              <w:rPr>
                <w:rFonts w:ascii="宋体" w:cs="宋体" w:hAnsi="宋体"/>
                <w:szCs w:val="21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9</w:t>
            </w:r>
            <w:r>
              <w:rPr>
                <w:rFonts w:ascii="宋体" w:cs="宋体" w:hAnsi="宋体"/>
                <w:szCs w:val="21"/>
              </w:rPr>
              <w:t>5.9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hint="eastAsia"/>
              </w:rPr>
              <w:t>优秀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hAnsi="宋体" w:hint="eastAsia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  <w:t>党员发展对象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  <w:t>三好学生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color w:val="000000"/>
                <w:szCs w:val="21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  <w:t>杨佳文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汉族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auto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200305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auto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22电商01班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auto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201705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auto"/>
                <w:sz w:val="21"/>
                <w:szCs w:val="21"/>
                <w:u w:val="none"/>
                <w:lang w:val="en-US" w:eastAsia="zh-CN"/>
              </w:rPr>
              <w:t>146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auto"/>
                <w:sz w:val="21"/>
                <w:szCs w:val="21"/>
                <w:u w:val="none"/>
                <w:lang w:val="en-US" w:eastAsia="zh-CN"/>
              </w:rPr>
              <w:t>109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textAlignment w:val="center"/>
              <w:rPr>
                <w:rFonts w:ascii="宋体" w:cs="宋体" w:hAnsi="宋体" w:hint="default"/>
                <w:i w:val="false"/>
                <w:iCs w:val="false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auto"/>
                <w:sz w:val="21"/>
                <w:szCs w:val="21"/>
                <w:u w:val="none"/>
                <w:lang w:val="en-US" w:eastAsia="zh-CN"/>
              </w:rPr>
              <w:t>优秀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hAnsi="宋体" w:hint="default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  <w:t>党员发展对象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优秀学生干部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c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王靖怡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汉族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200406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22电商01班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201701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101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145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优秀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hAnsi="宋体" w:hint="eastAsia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  <w:t>党员发展对象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优秀学生干部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申嘉冰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汉族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200403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c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22电商02班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201612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124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75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优秀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242424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  <w:t>党员发展对象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优秀团员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马子硕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汉族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200309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c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22电商02班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201805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169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73.13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优秀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hAnsi="宋体" w:hint="eastAsia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  <w:t>党员发展对象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优秀团干部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 w:val="false"/>
              <w:jc w:val="center"/>
              <w:textAlignment w:val="center"/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 w:val="false"/>
              <w:jc w:val="center"/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eastAsia="zh-CN"/>
              </w:rPr>
              <w:t>袁小龙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 w:val="false"/>
              <w:jc w:val="center"/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eastAsia="zh-CN"/>
              </w:rPr>
              <w:t>男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 w:val="false"/>
              <w:jc w:val="center"/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eastAsia="zh-CN"/>
              </w:rPr>
              <w:t>汉族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 w:val="false"/>
              <w:jc w:val="center"/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/>
              </w:rPr>
              <w:t>200404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 w:val="false"/>
              <w:jc w:val="center"/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/>
              </w:rPr>
              <w:t>22</w:t>
            </w: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电商</w:t>
            </w: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02</w:t>
            </w: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 w:val="false"/>
              <w:jc w:val="center"/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/>
              </w:rPr>
              <w:t>201612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 w:val="false"/>
              <w:jc w:val="center"/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/>
              </w:rPr>
              <w:t>65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 w:val="false"/>
              <w:jc w:val="center"/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/>
              </w:rPr>
              <w:t>135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 w:val="false"/>
              <w:jc w:val="center"/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eastAsia="zh-CN"/>
              </w:rPr>
              <w:t>优秀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hAnsi="宋体" w:hint="default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  <w:t>党员发展对象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eastAsia="zh-CN"/>
              </w:rPr>
              <w:t>优秀团员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 w:val="false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 w:val="false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钱家琦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 w:val="false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 w:val="false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汉族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 w:val="false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200406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 w:val="false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22物流工程01</w:t>
            </w: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eastAsia="zh-CN"/>
              </w:rPr>
              <w:t>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 w:val="false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201905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 w:val="false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134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 w:val="false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295.65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 w:val="false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优秀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hAnsi="宋体" w:hint="default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  <w:t>党员发展对象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校园最美战疫志愿者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 w:val="false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孙雪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汉族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200312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22物流工程01</w:t>
            </w: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eastAsia="zh-CN"/>
              </w:rPr>
              <w:t>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201804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77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127.75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优秀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hAnsi="宋体" w:hint="default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  <w:t>党员发展对象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  <w:t>优秀团员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  <w:t>毕然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男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汉族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auto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auto"/>
                <w:kern w:val="2"/>
                <w:sz w:val="21"/>
                <w:szCs w:val="21"/>
                <w:u w:val="none"/>
                <w:lang w:val="en-US" w:bidi="ar-SA" w:eastAsia="zh-CN"/>
              </w:rPr>
              <w:t>200205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default"/>
                <w:i w:val="false"/>
                <w:iCs w:val="false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ascii="宋体" w:cs="宋体" w:hAnsi="宋体" w:hint="eastAsia"/>
                <w:i w:val="false"/>
                <w:iCs w:val="false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物流</w:t>
            </w:r>
            <w:r>
              <w:rPr>
                <w:rFonts w:ascii="宋体" w:cs="宋体" w:eastAsia="宋体" w:hAnsi="宋体" w:hint="default"/>
                <w:i w:val="false"/>
                <w:iCs w:val="false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0</w:t>
            </w:r>
            <w:r>
              <w:rPr>
                <w:rFonts w:ascii="宋体" w:cs="宋体" w:eastAsia="宋体" w:hAnsi="宋体" w:hint="eastAsia"/>
                <w:i w:val="false"/>
                <w:iCs w:val="false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auto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auto"/>
                <w:kern w:val="2"/>
                <w:sz w:val="21"/>
                <w:szCs w:val="21"/>
                <w:u w:val="none"/>
                <w:lang w:val="en-US" w:bidi="ar-SA" w:eastAsia="zh-CN"/>
              </w:rPr>
              <w:t>201509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auto"/>
                <w:sz w:val="21"/>
                <w:szCs w:val="21"/>
                <w:u w:val="none"/>
                <w:lang w:val="en-US" w:eastAsia="zh-CN"/>
              </w:rPr>
              <w:t>137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i w:val="false"/>
                <w:iCs w:val="false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auto"/>
                <w:sz w:val="21"/>
                <w:szCs w:val="21"/>
                <w:u w:val="none"/>
                <w:lang w:val="en-US" w:eastAsia="zh-CN"/>
              </w:rPr>
              <w:t>150.55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suppressLineNumbers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textAlignment w:val="center"/>
              <w:rPr>
                <w:rFonts w:ascii="宋体" w:cs="宋体" w:hAnsi="宋体" w:hint="default"/>
                <w:i w:val="false"/>
                <w:iCs w:val="false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auto"/>
                <w:sz w:val="21"/>
                <w:szCs w:val="21"/>
                <w:u w:val="none"/>
                <w:lang w:val="en-US" w:eastAsia="zh-CN"/>
              </w:rPr>
              <w:t>优秀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hAnsi="宋体" w:hint="default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  <w:t>党员发展对象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优秀团员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c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/>
        <w:trPr>
          <w:trHeight w:val="624" w:hRule="atLeast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ascii="宋体" w:cs="宋体" w:hAnsi="宋体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陶昱霏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女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汉族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200406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default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22物流01班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201612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70.78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优秀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242424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242424"/>
                <w:sz w:val="21"/>
                <w:szCs w:val="21"/>
                <w:u w:val="none"/>
                <w:lang w:val="en-US" w:eastAsia="zh-CN"/>
              </w:rPr>
              <w:t>党员发展对象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宋体" w:cs="宋体" w:hAnsi="宋体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优秀学生干部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Rule="auto" w:line="240"/>
        <w:ind w:firstLine="480" w:firstLineChars="200"/>
        <w:jc w:val="both"/>
        <w:textAlignment w:val="auto"/>
        <w:rPr>
          <w:rFonts w:ascii="仿宋_GB2312" w:cs="仿宋_GB2312" w:eastAsia="仿宋_GB2312" w:hAnsi="仿宋_GB2312" w:hint="eastAsia"/>
          <w:b w:val="false"/>
          <w:bCs w:val="false"/>
          <w:sz w:val="24"/>
          <w:szCs w:val="24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Rule="auto" w:line="240"/>
        <w:ind w:firstLine="480" w:firstLineChars="200"/>
        <w:jc w:val="both"/>
        <w:textAlignment w:val="auto"/>
        <w:rPr>
          <w:rFonts w:ascii="仿宋_GB2312" w:cs="仿宋_GB2312" w:eastAsia="仿宋_GB2312" w:hAnsi="仿宋_GB2312" w:hint="eastAsia"/>
          <w:b w:val="false"/>
          <w:bCs w:val="false"/>
          <w:sz w:val="24"/>
          <w:szCs w:val="24"/>
          <w:lang w:val="en-US" w:eastAsia="zh-CN"/>
        </w:rPr>
      </w:pPr>
      <w:r>
        <w:rPr>
          <w:rFonts w:ascii="仿宋_GB2312" w:cs="仿宋_GB2312" w:eastAsia="仿宋_GB2312" w:hAnsi="仿宋_GB2312" w:hint="eastAsia"/>
          <w:b w:val="false"/>
          <w:bCs w:val="false"/>
          <w:sz w:val="24"/>
          <w:szCs w:val="24"/>
          <w:lang w:val="en-US" w:eastAsia="zh-CN"/>
        </w:rPr>
        <w:t>注：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Rule="auto" w:line="240"/>
        <w:ind w:firstLineChars="200"/>
        <w:jc w:val="both"/>
        <w:textAlignment w:val="auto"/>
        <w:rPr>
          <w:rFonts w:ascii="仿宋_GB2312" w:cs="仿宋_GB2312" w:eastAsia="仿宋_GB2312" w:hAnsi="仿宋_GB2312" w:hint="eastAsia"/>
          <w:b w:val="false"/>
          <w:bCs w:val="false"/>
          <w:sz w:val="24"/>
          <w:szCs w:val="24"/>
          <w:lang w:val="en-US" w:eastAsia="zh-CN"/>
        </w:rPr>
      </w:pPr>
      <w:r>
        <w:rPr>
          <w:rFonts w:ascii="仿宋_GB2312" w:cs="仿宋_GB2312" w:eastAsia="仿宋_GB2312" w:hAnsi="仿宋_GB2312" w:hint="default"/>
          <w:b w:val="false"/>
          <w:bCs w:val="false"/>
          <w:sz w:val="24"/>
          <w:szCs w:val="24"/>
          <w:lang w:val="en-US" w:eastAsia="zh-CN"/>
        </w:rPr>
        <w:t>1</w:t>
      </w:r>
      <w:r>
        <w:rPr>
          <w:rFonts w:ascii="仿宋_GB2312" w:cs="仿宋_GB2312" w:eastAsia="仿宋_GB2312" w:hAnsi="仿宋_GB2312" w:hint="eastAsia"/>
          <w:b w:val="false"/>
          <w:bCs w:val="false"/>
          <w:sz w:val="24"/>
          <w:szCs w:val="24"/>
          <w:lang w:val="en-US" w:eastAsia="zh-CN"/>
        </w:rPr>
        <w:t>.第二课堂学时如实填写，未开展第二课堂成绩单工作的年级可不填写；</w:t>
      </w:r>
    </w:p>
    <w:p>
      <w:pPr>
        <w:pStyle w:val="style0"/>
        <w:keepNext w:val="false"/>
        <w:keepLines w:val="false"/>
        <w:pageBreakBefore w:val="false"/>
        <w:widowControl w:val="false"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 w:val="false"/>
        <w:spacing w:lineRule="auto" w:line="240"/>
        <w:ind w:firstLine="480" w:firstLineChars="200"/>
        <w:jc w:val="both"/>
        <w:textAlignment w:val="auto"/>
        <w:rPr>
          <w:rFonts w:ascii="仿宋_GB2312" w:cs="仿宋_GB2312" w:eastAsia="仿宋_GB2312" w:hAnsi="仿宋_GB2312" w:hint="eastAsia"/>
          <w:b w:val="false"/>
          <w:bCs w:val="false"/>
          <w:sz w:val="28"/>
          <w:szCs w:val="28"/>
          <w:lang w:val="en-US" w:eastAsia="zh-CN"/>
        </w:rPr>
      </w:pPr>
      <w:r>
        <w:rPr>
          <w:rFonts w:ascii="仿宋_GB2312" w:cs="仿宋_GB2312" w:eastAsia="仿宋_GB2312" w:hAnsi="仿宋_GB2312" w:hint="default"/>
          <w:b w:val="false"/>
          <w:bCs w:val="false"/>
          <w:sz w:val="24"/>
          <w:szCs w:val="24"/>
          <w:lang w:val="en-US" w:eastAsia="zh-CN"/>
        </w:rPr>
        <w:t>2</w:t>
      </w:r>
      <w:r>
        <w:rPr>
          <w:rFonts w:ascii="仿宋_GB2312" w:cs="仿宋_GB2312" w:eastAsia="仿宋_GB2312" w:hAnsi="仿宋_GB2312" w:hint="eastAsia"/>
          <w:b w:val="false"/>
          <w:bCs w:val="false"/>
          <w:sz w:val="24"/>
          <w:szCs w:val="24"/>
          <w:lang w:val="en-US" w:eastAsia="zh-CN"/>
        </w:rPr>
        <w:t>.思政荣誉：优秀团员/团干部、社会实践优秀个人、优秀志愿者、优秀学生会干部等（只填写一项即可）。</w:t>
      </w:r>
    </w:p>
    <w:sectPr>
      <w:pgSz w:w="16838" w:h="11906" w:orient="landscape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方正舒体">
    <w:altName w:val="方正舒体"/>
    <w:panose1 w:val="020106010300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keepNext/>
      <w:keepLines/>
      <w:spacing w:before="340" w:beforeAutospacing="false" w:after="330" w:afterAutospacing="false" w:lineRule="auto" w:line="576"/>
      <w:outlineLvl w:val="0"/>
    </w:pPr>
    <w:rPr>
      <w:kern w:val="44"/>
      <w:sz w:val="44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99"/>
    <w:pPr/>
    <w:rPr>
      <w:sz w:val="24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qFormat/>
    <w:uiPriority w:val="0"/>
    <w:rPr>
      <w:color w:val="0000ff"/>
      <w:u w:val="single"/>
    </w:rPr>
  </w:style>
  <w:style w:type="paragraph" w:customStyle="1" w:styleId="style4097">
    <w:name w:val="样式1"/>
    <w:basedOn w:val="style1"/>
    <w:next w:val="style0"/>
    <w:qFormat/>
    <w:uiPriority w:val="0"/>
    <w:pPr>
      <w:spacing w:after="100" w:afterLines="100"/>
    </w:pPr>
    <w:rPr>
      <w:rFonts w:ascii="Calibri" w:cs="Times New Roman" w:eastAsia="黑体" w:hAnsi="Calibri"/>
      <w:sz w:val="36"/>
      <w:szCs w:val="22"/>
    </w:rPr>
  </w:style>
  <w:style w:type="character" w:customStyle="1" w:styleId="style4098">
    <w:name w:val="font31"/>
    <w:basedOn w:val="style65"/>
    <w:next w:val="style4098"/>
    <w:qFormat/>
    <w:uiPriority w:val="0"/>
    <w:rPr>
      <w:rFonts w:ascii="方正小标宋简体" w:cs="方正小标宋简体" w:eastAsia="方正小标宋简体" w:hAnsi="方正小标宋简体" w:hint="eastAsia"/>
      <w:color w:val="000000"/>
      <w:sz w:val="40"/>
      <w:szCs w:val="40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Words>693</Words>
  <Pages>1</Pages>
  <Characters>1010</Characters>
  <Application>WPS Office</Application>
  <DocSecurity>0</DocSecurity>
  <Paragraphs>276</Paragraphs>
  <ScaleCrop>false</ScaleCrop>
  <LinksUpToDate>false</LinksUpToDate>
  <CharactersWithSpaces>1011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2022-02-25T14:19:00Z</dcterms:created>
  <dc:creator>晴然</dc:creator>
  <lastModifiedBy>V2284A</lastModifiedBy>
  <dcterms:modified xsi:type="dcterms:W3CDTF">2024-04-08T12:14:07Z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547a9973be6647d2be9a7d896ef17e02_23</vt:lpwstr>
  </property>
</Properties>
</file>